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32"/>
          <w:shd w:fill="auto" w:val="clear"/>
        </w:rPr>
      </w:pPr>
      <w:r>
        <w:object w:dxaOrig="2611" w:dyaOrig="1093">
          <v:rect xmlns:o="urn:schemas-microsoft-com:office:office" xmlns:v="urn:schemas-microsoft-com:vml" id="rectole0000000000" style="width:130.550000pt;height:54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32"/>
          <w:shd w:fill="auto" w:val="clear"/>
        </w:rPr>
        <w:t xml:space="preserve">Удостоверяющий центр кадастровой палаты Росреестра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160" w:line="259"/>
        <w:ind w:right="0" w:left="284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Для удобства пользователей и повышения доступности электронных услуг Росреестр приступил к выдаче сертификатов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удостоверяющим центром кадастровой палаты Росреестра, можно воспользоваться государственными услугами Росреестра и других ведомств. Удостоверяющий центр кадастровой палаты Росреестра – один из немногих государственных удостоверяющих центров, представленных широкой сетью офисов в каждом регионе страны.</w:t>
      </w:r>
    </w:p>
    <w:p>
      <w:pPr>
        <w:spacing w:before="120" w:after="0" w:line="259"/>
        <w:ind w:right="0" w:left="0" w:firstLine="708"/>
        <w:jc w:val="both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  <w:t xml:space="preserve">Зачем нужна электронная подпись? </w:t>
      </w:r>
    </w:p>
    <w:p>
      <w:pPr>
        <w:spacing w:before="120" w:after="0" w:line="259"/>
        <w:ind w:right="0" w:left="0" w:firstLine="708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Она поможет получать государственные услуги и подписывать различные документы в электронном виде. </w:t>
      </w:r>
    </w:p>
    <w:p>
      <w:pPr>
        <w:spacing w:before="120" w:after="0" w:line="259"/>
        <w:ind w:right="0" w:left="0" w:firstLine="708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Обладатель электронной подписи может беспрепятственно получать онлайн следующие услуги: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Отследить санкции ГИБДД, поставить автомобиль на учет.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Оформить анкету для получения паспорта.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Получить ИНН.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Подать заявление для поступления в вуз. С каждым годом все больше учебных заведений вводит в практику прием от иногородних абитуриентов заявлений, заверенных электронной подписью.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Официально оформить документы о сотрудничестве (например, договор о выполнении работы для физлиц, работающих на дому и получающих заказы через сеть Интернет).</w:t>
      </w:r>
    </w:p>
    <w:p>
      <w:pPr>
        <w:spacing w:before="0" w:after="160" w:line="259"/>
        <w:ind w:right="0" w:left="72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Подать в налоговый орган заявление, а также документы для открытия юридического лица или ИП. 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Заключать контракты и участвовать в электронных торгах.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Вести электронный документооборот в организации.</w:t>
      </w:r>
    </w:p>
    <w:p>
      <w:pPr>
        <w:spacing w:before="160" w:after="160" w:line="259"/>
        <w:ind w:right="0" w:left="0" w:firstLine="0"/>
        <w:jc w:val="both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  <w:t xml:space="preserve">В чем заключаются преимущества электронной подписи?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Дает возможность подать документы самостоятельно, избежав общения с чиновниками. Обладатель усиленной квалифицированной электронной подписи может не терять времени на визит в офис, а получить услугу или воспользоваться сервисом на портале Росреестра или другого ведомства, находясь дома или на работе. Граждане и бизнес могут напрямую обратиться в Росреестр – заявитель самостоятельно подает документы и не зависит от действий чиновника.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Надежность. Усиленная квалифицированная 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Минкомсвязи. </w:t>
      </w:r>
    </w:p>
    <w:p>
      <w:pPr>
        <w:numPr>
          <w:ilvl w:val="0"/>
          <w:numId w:val="9"/>
        </w:numPr>
        <w:spacing w:before="120" w:after="0" w:line="264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Документ, поданный в режиме онлайн и подписанный электронной подписью, имеет такую же юридическую силу, как и бумажный, который подписан собственноручно. </w:t>
      </w:r>
    </w:p>
    <w:p>
      <w:pPr>
        <w:numPr>
          <w:ilvl w:val="0"/>
          <w:numId w:val="9"/>
        </w:numPr>
        <w:spacing w:before="120" w:after="0" w:line="264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Помогает избежать необходимости обращаться к посредникам. Многие считают, что получить государственную услугу – это сложно и отнимает много времени, и поэтому прибегают к помощи посредников. Вокруг получения гражданами госуслуг зачастую действуют разного рода недобросовестные фирмы и предприниматели, для которых доверчивость и неосведомленность граждан служат средством наживы. За свои услуги посредники берут плату, зачастую во много раз превышающую размер госпошлины. К тому же из-за недобросовестности посредников услуга может быть и вовсе не получена.</w:t>
      </w:r>
    </w:p>
    <w:p>
      <w:pPr>
        <w:numPr>
          <w:ilvl w:val="0"/>
          <w:numId w:val="9"/>
        </w:numPr>
        <w:spacing w:before="120" w:after="0" w:line="264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Кроме того, при регистрации права собственности и получении сведений из ЕГРН в электронном виде государственная пошлина и плата сокращаются на 30-87%. Например, плата за кадастровый план территории для физических лиц меньше на 80% (1200 рублей), а для юридических лиц – на 87% (3900 рублей). За копии межевого или технического плана, а также за разрешение на ввод объекта в эксплуатацию физические лица заплатят на 1000 рублей меньше, а предприниматели – на 3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 550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рублей меньше. На сайте Росреестра можно ознакомиться подробной информацией о 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размерах платы за предоставление сведений из ЕГРН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и </w:t>
      </w:r>
      <w:hyperlink xmlns:r="http://schemas.openxmlformats.org/officeDocument/2006/relationships" r:id="docRId3">
        <w:r>
          <w:rPr>
            <w:rFonts w:ascii="Segoe UI" w:hAnsi="Segoe UI" w:cs="Segoe UI" w:eastAsia="Segoe U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госпошлины за государственную регистрацию прав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 Сегодня, благодаря широкому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 Она стала реальным заменителем обычной подписи – современной технологией, упрощающей нашу жизнь.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Особенно полезна электронная подпись для деловых людей, а также для тех, чья профессиональная деятельность связана с оформлением собственности, получением всевозможных сведений из государственных баз данных и реестров.</w:t>
      </w:r>
    </w:p>
    <w:p>
      <w:pPr>
        <w:spacing w:before="0" w:after="160" w:line="259"/>
        <w:ind w:right="0" w:left="0" w:firstLine="0"/>
        <w:jc w:val="both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  <w:t xml:space="preserve">Порядок получения</w:t>
      </w:r>
    </w:p>
    <w:p>
      <w:pPr>
        <w:spacing w:before="0" w:after="0" w:line="259"/>
        <w:ind w:right="0" w:left="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Получить сертификат электронной подписи можно в каждом регионе России в офисах, указанных на сайте Федеральной кадастровой палаты.</w:t>
      </w:r>
    </w:p>
    <w:p>
      <w:pPr>
        <w:spacing w:before="0" w:after="0" w:line="259"/>
        <w:ind w:right="0" w:left="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xmlns:r="http://schemas.openxmlformats.org/officeDocument/2006/relationships" r:id="docRId4">
        <w:r>
          <w:rPr>
            <w:rFonts w:ascii="Segoe UI" w:hAnsi="Segoe UI" w:cs="Segoe UI" w:eastAsia="Segoe U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Segoe UI" w:hAnsi="Segoe UI" w:cs="Segoe UI" w:eastAsia="Segoe UI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"https://uc.kadastr.ru/"</w:t>
        </w:r>
        <w:r>
          <w:rPr>
            <w:rFonts w:ascii="Segoe UI" w:hAnsi="Segoe UI" w:cs="Segoe UI" w:eastAsia="Segoe U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s</w:t>
        </w:r>
        <w:r>
          <w:rPr>
            <w:rFonts w:ascii="Segoe UI" w:hAnsi="Segoe UI" w:cs="Segoe UI" w:eastAsia="Segoe UI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"https://uc.kadastr.ru/"</w:t>
        </w:r>
        <w:r>
          <w:rPr>
            <w:rFonts w:ascii="Segoe UI" w:hAnsi="Segoe UI" w:cs="Segoe UI" w:eastAsia="Segoe U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://uc.kadastr.ru/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0" w:firstLine="0"/>
        <w:jc w:val="both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После этого заявителю нужно будет только один раз обратиться в офис для удостоверения личности и подачи пакета документов. (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  <w:t xml:space="preserve">г.Самара, ул.Ленинская, д.25а, корпус № 1)</w:t>
      </w:r>
    </w:p>
    <w:p>
      <w:pPr>
        <w:spacing w:before="0" w:after="0" w:line="259"/>
        <w:ind w:right="0" w:left="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После завершения всех необходимых процедур заявитель может забрать в офисе сертификат, записанный на токен – специальное устройство, внешне схожее с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флешкой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Есть и другой способ получить сертификат. Его можно скачать на сайте Удостоверяющего центра </w:t>
      </w:r>
      <w:hyperlink xmlns:r="http://schemas.openxmlformats.org/officeDocument/2006/relationships" r:id="docRId5">
        <w:r>
          <w:rPr>
            <w:rFonts w:ascii="Segoe UI" w:hAnsi="Segoe UI" w:cs="Segoe UI" w:eastAsia="Segoe U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Segoe UI" w:hAnsi="Segoe UI" w:cs="Segoe UI" w:eastAsia="Segoe UI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"https://uc.kadastr.ru/"</w:t>
        </w:r>
        <w:r>
          <w:rPr>
            <w:rFonts w:ascii="Segoe UI" w:hAnsi="Segoe UI" w:cs="Segoe UI" w:eastAsia="Segoe U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s</w:t>
        </w:r>
        <w:r>
          <w:rPr>
            <w:rFonts w:ascii="Segoe UI" w:hAnsi="Segoe UI" w:cs="Segoe UI" w:eastAsia="Segoe UI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"https://uc.kadastr.ru/"</w:t>
        </w:r>
        <w:r>
          <w:rPr>
            <w:rFonts w:ascii="Segoe UI" w:hAnsi="Segoe UI" w:cs="Segoe UI" w:eastAsia="Segoe U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://uc.kadastr.ru/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60" w:line="259"/>
        <w:ind w:right="0" w:left="0" w:firstLine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160" w:line="259"/>
        <w:ind w:right="0" w:left="0" w:firstLine="0"/>
        <w:jc w:val="both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  <w:t xml:space="preserve">В чем преимущества удостоверяющего центра кадастровой палаты Росреестра перед другими участниками рынка?</w:t>
      </w:r>
    </w:p>
    <w:p>
      <w:pPr>
        <w:numPr>
          <w:ilvl w:val="0"/>
          <w:numId w:val="16"/>
        </w:numPr>
        <w:spacing w:before="0" w:after="160" w:line="259"/>
        <w:ind w:right="0" w:left="284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В отличие от устоявшейся практики продажи узкоспециализированных сертификатов удостоверяющий центр кадастровой палаты Росреестра предоставляет сертификаты, подходящие одновременно к большинству площадок и ресурсов. Многие удостоверяющие центры работают по принципу 1 услуга – 1 электронная подпись. Удостоверяющий центр кадастровой палаты Росреестра видит свою задачу в реализации практически универсальной электронной подписи. На сегодняшний день полученный в удостоверяющем центре Cертификат электронной подписи обеспечивает доступ к услугам Росреестра, Федеральной налоговой службы, Федеральной таможенной службы, порталу Федеральной службы судебных приставов, Единому порталу государственных услуг, сайту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Мой арбитр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а также к системе энергосбытовых компаний. И этот список будет постоянно расширяться.</w:t>
      </w:r>
    </w:p>
    <w:p>
      <w:pPr>
        <w:numPr>
          <w:ilvl w:val="0"/>
          <w:numId w:val="16"/>
        </w:numPr>
        <w:spacing w:before="0" w:after="160" w:line="259"/>
        <w:ind w:right="0" w:left="284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Стоимость значительно ниже сложившейся на рынке конъюнктуры цен.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Сертификат электронной подписи, выпущенный в электронном виде, можно приобрести за 700 рублей.</w:t>
      </w:r>
    </w:p>
    <w:p>
      <w:pPr>
        <w:numPr>
          <w:ilvl w:val="0"/>
          <w:numId w:val="16"/>
        </w:numPr>
        <w:spacing w:before="0" w:after="160" w:line="259"/>
        <w:ind w:right="0" w:left="284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Предоставление услуги в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федеральном масштабе, в каждом регионе страны. Росреестр выдает сертификаты электронной подписи в более 300 офисах Кадастровой палаты Росреестра.</w:t>
      </w:r>
    </w:p>
    <w:p>
      <w:pPr>
        <w:numPr>
          <w:ilvl w:val="0"/>
          <w:numId w:val="16"/>
        </w:numPr>
        <w:spacing w:before="0" w:after="160" w:line="259"/>
        <w:ind w:right="0" w:left="284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Гарантия качества госучреждения. Удостоверяющий центр должен оправдывать доверие клиента, что не всегда возможно при получении электронной подписи в небольших фирмах.</w:t>
      </w:r>
    </w:p>
    <w:p>
      <w:pPr>
        <w:numPr>
          <w:ilvl w:val="0"/>
          <w:numId w:val="16"/>
        </w:numPr>
        <w:spacing w:before="0" w:after="160" w:line="259"/>
        <w:ind w:right="0" w:left="284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Заполнить заявку на выпуск сертификата можно в режиме онлайн на сайте удостоверяющего центра, это займет всего несколько минут. </w:t>
      </w:r>
    </w:p>
    <w:p>
      <w:pPr>
        <w:numPr>
          <w:ilvl w:val="0"/>
          <w:numId w:val="16"/>
        </w:numPr>
        <w:spacing w:before="0" w:after="160" w:line="259"/>
        <w:ind w:right="0" w:left="284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8"/>
          <w:shd w:fill="auto" w:val="clear"/>
        </w:rPr>
        <w:t xml:space="preserve">Налажена круглосуточная поддержка клиентов удостоверяющего центра.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9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s://rosreestr.ru/site/fiz/zaregistrirovat-nedvizhimoe-imushchestvo-/?price" Id="docRId3" Type="http://schemas.openxmlformats.org/officeDocument/2006/relationships/hyperlink"/><Relationship TargetMode="External" Target="https://uc.kadastr.ru/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s://rosreestr.ru/site/fiz/poluchit-svedeniya-iz-egrn/?price" Id="docRId2" Type="http://schemas.openxmlformats.org/officeDocument/2006/relationships/hyperlink"/><Relationship TargetMode="External" Target="https://uc.kadastr.ru/" Id="docRId4" Type="http://schemas.openxmlformats.org/officeDocument/2006/relationships/hyperlink"/><Relationship Target="numbering.xml" Id="docRId6" Type="http://schemas.openxmlformats.org/officeDocument/2006/relationships/numbering"/></Relationships>
</file>